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D7" w:rsidRPr="00F11ED7" w:rsidRDefault="00F11ED7" w:rsidP="00F11ED7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A070"/>
          <w:kern w:val="36"/>
          <w:sz w:val="36"/>
          <w:szCs w:val="36"/>
          <w:lang w:eastAsia="ru-RU"/>
        </w:rPr>
      </w:pPr>
      <w:r w:rsidRPr="00F11ED7">
        <w:rPr>
          <w:rFonts w:ascii="Arial" w:eastAsia="Times New Roman" w:hAnsi="Arial" w:cs="Arial"/>
          <w:b/>
          <w:bCs/>
          <w:color w:val="00A070"/>
          <w:kern w:val="36"/>
          <w:sz w:val="36"/>
          <w:szCs w:val="36"/>
          <w:lang w:eastAsia="ru-RU"/>
        </w:rPr>
        <w:t>Введение обновленного ФГОС СОО</w:t>
      </w:r>
    </w:p>
    <w:p w:rsidR="00F11ED7" w:rsidRPr="00F11ED7" w:rsidRDefault="00F11ED7" w:rsidP="00F11ED7">
      <w:pPr>
        <w:shd w:val="clear" w:color="auto" w:fill="FFFFFF"/>
        <w:spacing w:before="150" w:after="0" w:line="240" w:lineRule="auto"/>
        <w:jc w:val="center"/>
        <w:rPr>
          <w:rFonts w:ascii="Calibri" w:eastAsia="Times New Roman" w:hAnsi="Calibri" w:cs="Calibri"/>
          <w:color w:val="2C2B2B"/>
          <w:sz w:val="24"/>
          <w:szCs w:val="24"/>
          <w:lang w:eastAsia="ru-RU"/>
        </w:rPr>
      </w:pPr>
      <w:hyperlink r:id="rId6" w:history="1">
        <w:r w:rsidRPr="00F11ED7">
          <w:rPr>
            <w:rFonts w:ascii="Calibri" w:eastAsia="Times New Roman" w:hAnsi="Calibri" w:cs="Calibri"/>
            <w:color w:val="006849"/>
            <w:sz w:val="24"/>
            <w:szCs w:val="24"/>
            <w:u w:val="single"/>
            <w:lang w:eastAsia="ru-RU"/>
          </w:rPr>
          <w:t>План мероприятий по введению ФГОС СООна 2023-2024 годы</w:t>
        </w:r>
      </w:hyperlink>
    </w:p>
    <w:p w:rsidR="00F11ED7" w:rsidRPr="00F11ED7" w:rsidRDefault="00F11ED7" w:rsidP="00F11ED7">
      <w:pPr>
        <w:shd w:val="clear" w:color="auto" w:fill="FFFFFF"/>
        <w:spacing w:before="150" w:after="0" w:line="240" w:lineRule="auto"/>
        <w:rPr>
          <w:rFonts w:ascii="Calibri" w:eastAsia="Times New Roman" w:hAnsi="Calibri" w:cs="Calibri"/>
          <w:color w:val="2C2B2B"/>
          <w:sz w:val="24"/>
          <w:szCs w:val="24"/>
          <w:lang w:eastAsia="ru-RU"/>
        </w:rPr>
      </w:pPr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t>С 1 сентября 2023 года обучающиеся 10 классов российских школ переходят на обновленный Федеральный государственный образовательный стандарт среднего общего образования (ФГОС СОО), утвержденный Приказом Минпросвещения от 12.08.2022 № 732.</w:t>
      </w:r>
    </w:p>
    <w:p w:rsidR="00F11ED7" w:rsidRPr="00F11ED7" w:rsidRDefault="00F11ED7" w:rsidP="00F11ED7">
      <w:pPr>
        <w:shd w:val="clear" w:color="auto" w:fill="FFFFFF"/>
        <w:spacing w:before="150" w:after="0" w:line="240" w:lineRule="auto"/>
        <w:rPr>
          <w:rFonts w:ascii="Calibri" w:eastAsia="Times New Roman" w:hAnsi="Calibri" w:cs="Calibri"/>
          <w:color w:val="2C2B2B"/>
          <w:sz w:val="24"/>
          <w:szCs w:val="24"/>
          <w:lang w:eastAsia="ru-RU"/>
        </w:rPr>
      </w:pPr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12.09.2022 № 70034)</w:t>
      </w:r>
    </w:p>
    <w:p w:rsidR="00F11ED7" w:rsidRPr="00F11ED7" w:rsidRDefault="00F11ED7" w:rsidP="00F11ED7">
      <w:pPr>
        <w:shd w:val="clear" w:color="auto" w:fill="FFFFFF"/>
        <w:spacing w:before="150" w:after="0" w:line="240" w:lineRule="auto"/>
        <w:rPr>
          <w:rFonts w:ascii="Calibri" w:eastAsia="Times New Roman" w:hAnsi="Calibri" w:cs="Calibri"/>
          <w:color w:val="2C2B2B"/>
          <w:sz w:val="24"/>
          <w:szCs w:val="24"/>
          <w:lang w:eastAsia="ru-RU"/>
        </w:rPr>
      </w:pPr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t>Федеральные государственные образовательные стандарты (ФГОС) общего образования 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F11ED7" w:rsidRPr="00F11ED7" w:rsidRDefault="00F11ED7" w:rsidP="00F11ED7">
      <w:pPr>
        <w:shd w:val="clear" w:color="auto" w:fill="FFFFFF"/>
        <w:spacing w:before="150" w:after="0" w:line="240" w:lineRule="auto"/>
        <w:rPr>
          <w:rFonts w:ascii="Calibri" w:eastAsia="Times New Roman" w:hAnsi="Calibri" w:cs="Calibri"/>
          <w:color w:val="2C2B2B"/>
          <w:sz w:val="24"/>
          <w:szCs w:val="24"/>
          <w:lang w:eastAsia="ru-RU"/>
        </w:rPr>
      </w:pPr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t>Они 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F11ED7" w:rsidRPr="00F11ED7" w:rsidRDefault="00F11ED7" w:rsidP="00F11ED7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Calibri" w:eastAsia="Times New Roman" w:hAnsi="Calibri" w:cs="Calibri"/>
          <w:color w:val="2C2B2B"/>
          <w:sz w:val="24"/>
          <w:szCs w:val="24"/>
          <w:lang w:eastAsia="ru-RU"/>
        </w:rPr>
      </w:pPr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F11ED7" w:rsidRPr="00F11ED7" w:rsidRDefault="00F11ED7" w:rsidP="00F11ED7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Calibri" w:eastAsia="Times New Roman" w:hAnsi="Calibri" w:cs="Calibri"/>
          <w:color w:val="2C2B2B"/>
          <w:sz w:val="24"/>
          <w:szCs w:val="24"/>
          <w:lang w:eastAsia="ru-RU"/>
        </w:rPr>
      </w:pPr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F11ED7" w:rsidRPr="00F11ED7" w:rsidRDefault="00F11ED7" w:rsidP="00F11ED7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rPr>
          <w:rFonts w:ascii="Calibri" w:eastAsia="Times New Roman" w:hAnsi="Calibri" w:cs="Calibri"/>
          <w:color w:val="2C2B2B"/>
          <w:sz w:val="24"/>
          <w:szCs w:val="24"/>
          <w:lang w:eastAsia="ru-RU"/>
        </w:rPr>
      </w:pPr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t>требования к результатам освоения основных образовательных программ.</w:t>
      </w:r>
    </w:p>
    <w:p w:rsidR="00F11ED7" w:rsidRPr="00F11ED7" w:rsidRDefault="00F11ED7" w:rsidP="00F11ED7">
      <w:pPr>
        <w:shd w:val="clear" w:color="auto" w:fill="FFFFFF"/>
        <w:spacing w:before="150" w:after="0" w:line="240" w:lineRule="auto"/>
        <w:rPr>
          <w:rFonts w:ascii="Calibri" w:eastAsia="Times New Roman" w:hAnsi="Calibri" w:cs="Calibri"/>
          <w:color w:val="2C2B2B"/>
          <w:sz w:val="24"/>
          <w:szCs w:val="24"/>
          <w:lang w:eastAsia="ru-RU"/>
        </w:rPr>
      </w:pPr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t>ФГОС общего образования в совокупности с ФГОС среднего и высшего профессионального образования обеспечивают единство образовательного пространства РФ.</w:t>
      </w:r>
    </w:p>
    <w:p w:rsidR="00F11ED7" w:rsidRPr="00F11ED7" w:rsidRDefault="00F11ED7" w:rsidP="00F11ED7">
      <w:pPr>
        <w:shd w:val="clear" w:color="auto" w:fill="FFFFFF"/>
        <w:spacing w:before="150" w:after="0" w:line="240" w:lineRule="auto"/>
        <w:rPr>
          <w:rFonts w:ascii="Calibri" w:eastAsia="Times New Roman" w:hAnsi="Calibri" w:cs="Calibri"/>
          <w:color w:val="2C2B2B"/>
          <w:sz w:val="24"/>
          <w:szCs w:val="24"/>
          <w:lang w:eastAsia="ru-RU"/>
        </w:rPr>
      </w:pPr>
      <w:hyperlink r:id="rId7" w:history="1">
        <w:r w:rsidRPr="00F11ED7">
          <w:rPr>
            <w:rFonts w:ascii="Calibri" w:eastAsia="Times New Roman" w:hAnsi="Calibri" w:cs="Calibri"/>
            <w:color w:val="006849"/>
            <w:sz w:val="24"/>
            <w:szCs w:val="24"/>
            <w:u w:val="single"/>
            <w:lang w:eastAsia="ru-RU"/>
          </w:rPr>
          <w:t>Приказ Минпроса РФ от 12.08.2022 №732 О внесении изменений в ФГОС СОО, утв. приказом Минобрнауки РФот 17.05.2012 №413</w:t>
        </w:r>
      </w:hyperlink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br/>
      </w:r>
      <w:hyperlink r:id="rId8" w:tgtFrame="_blank" w:history="1">
        <w:r w:rsidRPr="00F11ED7">
          <w:rPr>
            <w:rFonts w:ascii="Calibri" w:eastAsia="Times New Roman" w:hAnsi="Calibri" w:cs="Calibri"/>
            <w:color w:val="006849"/>
            <w:sz w:val="24"/>
            <w:szCs w:val="24"/>
            <w:u w:val="single"/>
            <w:lang w:eastAsia="ru-RU"/>
          </w:rPr>
          <w:t>Информационно-разъяснительное письмо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введению.pdf</w:t>
        </w:r>
      </w:hyperlink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br/>
      </w:r>
      <w:hyperlink r:id="rId9" w:history="1">
        <w:r w:rsidRPr="00F11ED7">
          <w:rPr>
            <w:rFonts w:ascii="Calibri" w:eastAsia="Times New Roman" w:hAnsi="Calibri" w:cs="Calibri"/>
            <w:color w:val="006849"/>
            <w:sz w:val="24"/>
            <w:szCs w:val="24"/>
            <w:u w:val="single"/>
            <w:lang w:eastAsia="ru-RU"/>
          </w:rPr>
          <w:t>ФОП СОО</w:t>
        </w:r>
      </w:hyperlink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br/>
      </w:r>
      <w:hyperlink r:id="rId10" w:tgtFrame="_blank" w:history="1">
        <w:r w:rsidRPr="00F11ED7">
          <w:rPr>
            <w:rFonts w:ascii="Calibri" w:eastAsia="Times New Roman" w:hAnsi="Calibri" w:cs="Calibri"/>
            <w:color w:val="006849"/>
            <w:sz w:val="24"/>
            <w:szCs w:val="24"/>
            <w:u w:val="single"/>
            <w:lang w:eastAsia="ru-RU"/>
          </w:rPr>
          <w:t>Методичекие екоендации по введению оновных общеобазовательных пога.pdf</w:t>
        </w:r>
      </w:hyperlink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br/>
      </w:r>
      <w:hyperlink r:id="rId11" w:tgtFrame="_blank" w:history="1">
        <w:r w:rsidRPr="00F11ED7">
          <w:rPr>
            <w:rFonts w:ascii="Calibri" w:eastAsia="Times New Roman" w:hAnsi="Calibri" w:cs="Calibri"/>
            <w:color w:val="006849"/>
            <w:sz w:val="24"/>
            <w:szCs w:val="24"/>
            <w:u w:val="single"/>
            <w:lang w:eastAsia="ru-RU"/>
          </w:rPr>
          <w:t>План-график мероприятий Минпросвещения России по введению федеральных основных общеобразовательных программ (далее – ФООП)</w:t>
        </w:r>
      </w:hyperlink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br/>
      </w:r>
      <w:hyperlink r:id="rId12" w:tgtFrame="_blank" w:history="1">
        <w:r w:rsidRPr="00F11ED7">
          <w:rPr>
            <w:rFonts w:ascii="Calibri" w:eastAsia="Times New Roman" w:hAnsi="Calibri" w:cs="Calibri"/>
            <w:color w:val="006849"/>
            <w:sz w:val="24"/>
            <w:szCs w:val="24"/>
            <w:u w:val="single"/>
            <w:lang w:eastAsia="ru-RU"/>
          </w:rPr>
          <w:t>Методичекие екоендации по введению оновных общеобазовательных пога.</w:t>
        </w:r>
      </w:hyperlink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br/>
      </w:r>
      <w:hyperlink r:id="rId13" w:tgtFrame="_blank" w:history="1">
        <w:r w:rsidRPr="00F11ED7">
          <w:rPr>
            <w:rFonts w:ascii="Calibri" w:eastAsia="Times New Roman" w:hAnsi="Calibri" w:cs="Calibri"/>
            <w:color w:val="006849"/>
            <w:sz w:val="24"/>
            <w:szCs w:val="24"/>
            <w:u w:val="single"/>
            <w:lang w:eastAsia="ru-RU"/>
          </w:rPr>
          <w:t>Критерии готовности образовательной организации к введению к введению федеральных основных общеобразовательных программ.pdf </w:t>
        </w:r>
      </w:hyperlink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br/>
      </w:r>
      <w:hyperlink r:id="rId14" w:tgtFrame="_blank" w:history="1">
        <w:r w:rsidRPr="00F11ED7">
          <w:rPr>
            <w:rFonts w:ascii="Calibri" w:eastAsia="Times New Roman" w:hAnsi="Calibri" w:cs="Calibri"/>
            <w:color w:val="006849"/>
            <w:sz w:val="24"/>
            <w:szCs w:val="24"/>
            <w:u w:val="single"/>
            <w:lang w:eastAsia="ru-RU"/>
          </w:rPr>
          <w:t>Критерии готовности системы образования субъекта Российской Федерации к введению федеральных основных общеобразовательных программ (далее – ФООП)</w:t>
        </w:r>
      </w:hyperlink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br/>
      </w:r>
      <w:hyperlink r:id="rId15" w:tgtFrame="_blank" w:history="1">
        <w:r w:rsidRPr="00F11ED7">
          <w:rPr>
            <w:rFonts w:ascii="Calibri" w:eastAsia="Times New Roman" w:hAnsi="Calibri" w:cs="Calibri"/>
            <w:color w:val="006849"/>
            <w:sz w:val="24"/>
            <w:szCs w:val="24"/>
            <w:u w:val="single"/>
            <w:lang w:eastAsia="ru-RU"/>
          </w:rPr>
          <w:t>Красноярский край_план по введению ФГОС СОО.PDF </w:t>
        </w:r>
      </w:hyperlink>
      <w:r w:rsidRPr="00F11ED7">
        <w:rPr>
          <w:rFonts w:ascii="Calibri" w:eastAsia="Times New Roman" w:hAnsi="Calibri" w:cs="Calibri"/>
          <w:color w:val="2C2B2B"/>
          <w:sz w:val="24"/>
          <w:szCs w:val="24"/>
          <w:lang w:eastAsia="ru-RU"/>
        </w:rPr>
        <w:br/>
      </w:r>
      <w:hyperlink r:id="rId16" w:tgtFrame="_blank" w:history="1">
        <w:r w:rsidRPr="00F11ED7">
          <w:rPr>
            <w:rFonts w:ascii="Calibri" w:eastAsia="Times New Roman" w:hAnsi="Calibri" w:cs="Calibri"/>
            <w:color w:val="006849"/>
            <w:sz w:val="24"/>
            <w:szCs w:val="24"/>
            <w:u w:val="single"/>
            <w:lang w:eastAsia="ru-RU"/>
          </w:rPr>
          <w:t>Муниципальный план мероприятий по введению ФГОС СООна 2023-2024 годы.pdf </w:t>
        </w:r>
      </w:hyperlink>
    </w:p>
    <w:p w:rsidR="003F503A" w:rsidRDefault="003F503A">
      <w:bookmarkStart w:id="0" w:name="_GoBack"/>
      <w:bookmarkEnd w:id="0"/>
    </w:p>
    <w:sectPr w:rsidR="003F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37C4"/>
    <w:multiLevelType w:val="multilevel"/>
    <w:tmpl w:val="19B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B7"/>
    <w:rsid w:val="003F503A"/>
    <w:rsid w:val="003F6EB7"/>
    <w:rsid w:val="00F1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hFlvYqTA7HaQg" TargetMode="External"/><Relationship Id="rId13" Type="http://schemas.openxmlformats.org/officeDocument/2006/relationships/hyperlink" Target="https://yadi.sk/i/YMCtsmxPJEdip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uo-ningash.ru/wp-content/uploads/2023/05/%D0%9F%D1%80%D0%B8%D0%BA%D0%B0%D0%B7-%D0%9C%D0%B8%D0%BD%D0%BF%D1%80%D0%BE%D1%81%D0%B0-%D0%A0%D0%A4-%D0%BE%D1%82-12.08.2022-%E2%84%96732-%D0%9E-%D0%B2%D0%BD%D0%B5%D1%81%D0%B5%D0%BD%D0%B8%D0%B8-%D0%B8%D0%B7%D0%BC%D0%B5%D0%BD%D0%B5%D0%BD%D0%B8%D0%B9-%D0%B2-%D0%A4%D0%93%D0%9E%D0%A1-%D0%A1%D0%9E%D0%9E-%D1%83%D1%82%D0%B2.-%D0%BF%D1%80%D0%B8%D0%BA%D0%B0%D0%B7%D0%BE%D0%BC-%D0%9C%D0%B8%D0%BD%D0%BE%D0%B1%D1%80%D0%BD%D0%B0%D1%83%D0%BA%D0%B8-%D0%A0%D0%A4%D0%BE%D1%82-17.05.2012-%E2%84%96413_compressed.pdf" TargetMode="External"/><Relationship Id="rId12" Type="http://schemas.openxmlformats.org/officeDocument/2006/relationships/hyperlink" Target="https://yadi.sk/i/p6EQBgwUoNTey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d/K09k88X7OwrV_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o-ningash.ru/wp-content/uploads/2023/03/%D0%9F%D0%BB%D0%B0%D0%BD-%D0%BC%D0%B5%D1%80%D0%BE%D0%BF%D1%80%D0%B8%D1%8F%D1%82%D0%B8%D0%B9-%D0%BF%D0%BE-%D0%B2%D0%B2%D0%B5%D0%B4%D0%B5%D0%BD%D0%B8%D1%8E-%D0%A4%D0%93%D0%9E%D0%A1-%D0%A1%D0%9E%D0%9E%D0%BD%D0%B0-2023-2024-%D0%B3%D0%BE%D0%B4%D1%8B_compressed.pdf" TargetMode="External"/><Relationship Id="rId11" Type="http://schemas.openxmlformats.org/officeDocument/2006/relationships/hyperlink" Target="https://yadi.sk/i/_trcwrTwW90rV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RMg3uuoHmhFr5g" TargetMode="External"/><Relationship Id="rId10" Type="http://schemas.openxmlformats.org/officeDocument/2006/relationships/hyperlink" Target="https://yadi.sk/i/HGbU0RkVViRfU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-ningash.ru/wp-content/uploads/2023/05/%D0%A4%D0%9E%D0%9F-%D0%A1%D0%9E%D0%9E_compressed.pdf" TargetMode="External"/><Relationship Id="rId14" Type="http://schemas.openxmlformats.org/officeDocument/2006/relationships/hyperlink" Target="https://yadi.sk/i/CI0Z-jgJHccJ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2023-05-04T01:08:00Z</dcterms:created>
  <dcterms:modified xsi:type="dcterms:W3CDTF">2023-05-04T01:08:00Z</dcterms:modified>
</cp:coreProperties>
</file>